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95" w:rsidRDefault="00CD7395" w:rsidP="003D3BCB">
      <w:pPr>
        <w:rPr>
          <w:b/>
          <w:sz w:val="28"/>
        </w:rPr>
      </w:pPr>
      <w:bookmarkStart w:id="0" w:name="_GoBack"/>
      <w:bookmarkEnd w:id="0"/>
    </w:p>
    <w:p w:rsidR="005D69CE" w:rsidRPr="00E92448" w:rsidRDefault="00964A4D" w:rsidP="005D69CE">
      <w:pPr>
        <w:rPr>
          <w:b/>
          <w:sz w:val="28"/>
        </w:rPr>
      </w:pPr>
      <w:r>
        <w:rPr>
          <w:b/>
          <w:sz w:val="28"/>
        </w:rPr>
        <w:t xml:space="preserve">ORDINÆR MØDE </w:t>
      </w:r>
    </w:p>
    <w:p w:rsidR="005D69CE" w:rsidRPr="00B7429B" w:rsidRDefault="00C40B2D" w:rsidP="005D69CE">
      <w:pPr>
        <w:rPr>
          <w:b/>
          <w:sz w:val="28"/>
        </w:rPr>
      </w:pPr>
      <w:r>
        <w:rPr>
          <w:b/>
          <w:bCs/>
          <w:color w:val="000000"/>
          <w:sz w:val="28"/>
          <w:szCs w:val="28"/>
        </w:rPr>
        <w:t>03. november</w:t>
      </w:r>
      <w:r w:rsidR="005D69CE" w:rsidRPr="00B7429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="005D69CE" w:rsidRPr="00B7429B">
        <w:rPr>
          <w:b/>
          <w:sz w:val="28"/>
        </w:rPr>
        <w:t xml:space="preserve"> KL. </w:t>
      </w:r>
      <w:r>
        <w:rPr>
          <w:b/>
          <w:bCs/>
          <w:color w:val="000000"/>
          <w:sz w:val="28"/>
          <w:szCs w:val="28"/>
        </w:rPr>
        <w:t>14:00</w:t>
      </w:r>
    </w:p>
    <w:p w:rsidR="005D69CE" w:rsidRDefault="005D69CE" w:rsidP="005D69CE"/>
    <w:p w:rsidR="005D69CE" w:rsidRPr="00FD29B0" w:rsidRDefault="005D69CE" w:rsidP="005D69CE">
      <w:pPr>
        <w:spacing w:line="259" w:lineRule="auto"/>
        <w:rPr>
          <w:b/>
          <w:color w:val="008DD1"/>
          <w:sz w:val="28"/>
          <w:szCs w:val="24"/>
        </w:rPr>
      </w:pPr>
      <w:proofErr w:type="spellStart"/>
      <w:r w:rsidRPr="005B2B04">
        <w:rPr>
          <w:b/>
          <w:color w:val="008DD1"/>
          <w:sz w:val="28"/>
          <w:szCs w:val="24"/>
        </w:rPr>
        <w:t>Peqataasut</w:t>
      </w:r>
      <w:proofErr w:type="spellEnd"/>
      <w:r>
        <w:rPr>
          <w:b/>
          <w:color w:val="008DD1"/>
          <w:sz w:val="28"/>
          <w:szCs w:val="24"/>
        </w:rPr>
        <w:t>:</w:t>
      </w:r>
    </w:p>
    <w:p w:rsidR="00D40FED" w:rsidRPr="00D40FED" w:rsidRDefault="00C40B2D" w:rsidP="00D40FED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Elisabeth Nielsen</w:t>
      </w:r>
      <w:r w:rsidR="00D40FED" w:rsidRPr="00D40FED">
        <w:rPr>
          <w:color w:val="000000" w:themeColor="text1"/>
          <w:szCs w:val="22"/>
        </w:rPr>
        <w:t xml:space="preserve">, </w:t>
      </w:r>
      <w:r w:rsidR="00964A4D">
        <w:rPr>
          <w:color w:val="000000" w:themeColor="text1"/>
          <w:szCs w:val="22"/>
        </w:rPr>
        <w:t xml:space="preserve">Formand </w:t>
      </w:r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 xml:space="preserve">Sakio Fleischer, </w:t>
      </w:r>
      <w:r w:rsidR="00964A4D">
        <w:rPr>
          <w:color w:val="000000" w:themeColor="text1"/>
          <w:szCs w:val="22"/>
        </w:rPr>
        <w:t xml:space="preserve">Lokal valgt </w:t>
      </w:r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Mikael Lange</w:t>
      </w:r>
    </w:p>
    <w:p w:rsidR="00D40FED" w:rsidRPr="00D40FED" w:rsidRDefault="00C40B2D" w:rsidP="00D40FED">
      <w:pPr>
        <w:rPr>
          <w:color w:val="000000" w:themeColor="text1"/>
          <w:szCs w:val="22"/>
        </w:rPr>
      </w:pPr>
      <w:proofErr w:type="spellStart"/>
      <w:r>
        <w:rPr>
          <w:color w:val="000000" w:themeColor="text1"/>
          <w:szCs w:val="22"/>
        </w:rPr>
        <w:t>Inuutersuaqu-Ulloriaq</w:t>
      </w:r>
      <w:proofErr w:type="spellEnd"/>
      <w:r>
        <w:rPr>
          <w:color w:val="000000" w:themeColor="text1"/>
          <w:szCs w:val="22"/>
        </w:rPr>
        <w:t xml:space="preserve"> Løvstrøm</w:t>
      </w:r>
    </w:p>
    <w:p w:rsidR="00D40FED" w:rsidRPr="00A84246" w:rsidRDefault="00C40B2D" w:rsidP="00D40FED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Ann Andreassen</w:t>
      </w:r>
    </w:p>
    <w:p w:rsidR="00E36D63" w:rsidRPr="00A84246" w:rsidRDefault="00E36D63" w:rsidP="004E7168">
      <w:pPr>
        <w:rPr>
          <w:color w:val="000000" w:themeColor="text1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68"/>
        <w:gridCol w:w="1741"/>
        <w:gridCol w:w="2960"/>
      </w:tblGrid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964A4D" w:rsidP="00964A4D">
            <w:pPr>
              <w:rPr>
                <w:sz w:val="20"/>
              </w:rPr>
            </w:pPr>
            <w:r>
              <w:rPr>
                <w:b/>
                <w:sz w:val="20"/>
              </w:rPr>
              <w:t>Ordstyrer</w:t>
            </w:r>
            <w:r w:rsidR="005D69CE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964A4D" w:rsidP="00964A4D">
            <w:pPr>
              <w:rPr>
                <w:sz w:val="20"/>
              </w:rPr>
            </w:pPr>
            <w:r>
              <w:rPr>
                <w:b/>
                <w:sz w:val="20"/>
              </w:rPr>
              <w:t>Ordstyrer</w:t>
            </w:r>
            <w:r w:rsidR="005D69CE">
              <w:rPr>
                <w:b/>
                <w:sz w:val="20"/>
              </w:rPr>
              <w:t>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EE5FBA" w:rsidRDefault="001C237B" w:rsidP="00964A4D">
            <w:pPr>
              <w:rPr>
                <w:sz w:val="20"/>
              </w:rPr>
            </w:pPr>
            <w:r>
              <w:rPr>
                <w:sz w:val="20"/>
              </w:rPr>
              <w:t>Elisabeth Nielsen</w:t>
            </w:r>
            <w:r w:rsidR="005D69CE">
              <w:rPr>
                <w:sz w:val="20"/>
              </w:rPr>
              <w:t xml:space="preserve">, </w:t>
            </w:r>
            <w:r w:rsidR="00964A4D">
              <w:rPr>
                <w:sz w:val="20"/>
              </w:rPr>
              <w:t xml:space="preserve">Formand </w:t>
            </w: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964A4D" w:rsidP="00964A4D">
            <w:pPr>
              <w:rPr>
                <w:sz w:val="20"/>
              </w:rPr>
            </w:pPr>
            <w:r>
              <w:rPr>
                <w:b/>
                <w:sz w:val="20"/>
              </w:rPr>
              <w:t>Fraværende</w:t>
            </w:r>
            <w:r w:rsidR="005D69CE" w:rsidRPr="000B5533">
              <w:rPr>
                <w:b/>
                <w:sz w:val="20"/>
                <w:lang w:val="kl-GL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964A4D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t>Navn</w:t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964A4D" w:rsidP="00964A4D">
            <w:pPr>
              <w:rPr>
                <w:sz w:val="20"/>
              </w:rPr>
            </w:pPr>
            <w:r>
              <w:rPr>
                <w:b/>
                <w:sz w:val="20"/>
              </w:rPr>
              <w:t>Referent</w:t>
            </w:r>
            <w:r w:rsidR="005D69CE">
              <w:rPr>
                <w:b/>
                <w:sz w:val="20"/>
              </w:rPr>
              <w:t>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>
              <w:rPr>
                <w:sz w:val="20"/>
              </w:rPr>
              <w:t>Makkak Markussen</w:t>
            </w: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964A4D" w:rsidP="00964A4D">
            <w:pPr>
              <w:rPr>
                <w:b/>
                <w:sz w:val="20"/>
                <w:lang w:val="kl-GL"/>
              </w:rPr>
            </w:pPr>
            <w:proofErr w:type="spellStart"/>
            <w:r>
              <w:rPr>
                <w:b/>
                <w:sz w:val="20"/>
                <w:lang w:val="en-US"/>
              </w:rPr>
              <w:t>Tilforordnede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r w:rsidR="005D69CE"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964A4D" w:rsidP="005D69CE">
            <w:pPr>
              <w:rPr>
                <w:sz w:val="20"/>
                <w:lang w:val="kl-GL"/>
              </w:rPr>
            </w:pPr>
            <w:r>
              <w:rPr>
                <w:sz w:val="20"/>
                <w:lang w:val="kl-GL"/>
              </w:rPr>
              <w:t>Navn</w:t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964A4D" w:rsidP="00964A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Mødeform</w:t>
            </w:r>
            <w:r w:rsidR="005D69CE"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964A4D" w:rsidP="005D69CE">
            <w:pPr>
              <w:rPr>
                <w:sz w:val="20"/>
                <w:lang w:val="kl-GL"/>
              </w:rPr>
            </w:pPr>
            <w:r>
              <w:rPr>
                <w:sz w:val="20"/>
                <w:lang w:val="kl-GL"/>
              </w:rPr>
              <w:t>Beskrivelse af mødeform</w:t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AF39D9" w:rsidRDefault="005D69CE" w:rsidP="005D69CE">
            <w:pPr>
              <w:rPr>
                <w:b/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</w:p>
        </w:tc>
      </w:tr>
    </w:tbl>
    <w:p w:rsidR="00334DEC" w:rsidRPr="00AF39D9" w:rsidRDefault="00334DEC" w:rsidP="00F13609">
      <w:pPr>
        <w:spacing w:line="259" w:lineRule="auto"/>
        <w:rPr>
          <w:b/>
          <w:color w:val="008DD1"/>
          <w:sz w:val="32"/>
          <w:szCs w:val="24"/>
        </w:rPr>
      </w:pPr>
    </w:p>
    <w:p w:rsidR="005D69CE" w:rsidRPr="00E92448" w:rsidRDefault="00964A4D" w:rsidP="005D69CE">
      <w:pPr>
        <w:spacing w:line="259" w:lineRule="auto"/>
        <w:rPr>
          <w:b/>
          <w:color w:val="008DD1"/>
          <w:sz w:val="28"/>
          <w:szCs w:val="24"/>
          <w:lang w:val="en-US"/>
        </w:rPr>
      </w:pPr>
      <w:proofErr w:type="spellStart"/>
      <w:r>
        <w:rPr>
          <w:b/>
          <w:color w:val="008DD1"/>
          <w:sz w:val="28"/>
          <w:szCs w:val="24"/>
          <w:lang w:val="en-US"/>
        </w:rPr>
        <w:t>Dagsorden</w:t>
      </w:r>
      <w:proofErr w:type="spellEnd"/>
      <w:r w:rsidR="005D69CE">
        <w:rPr>
          <w:b/>
          <w:color w:val="008DD1"/>
          <w:sz w:val="28"/>
          <w:szCs w:val="24"/>
          <w:lang w:val="en-US"/>
        </w:rPr>
        <w:t>:</w:t>
      </w:r>
    </w:p>
    <w:p w:rsidR="005D69CE" w:rsidRDefault="00334DEC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r>
        <w:fldChar w:fldCharType="begin"/>
      </w:r>
      <w:r w:rsidRPr="00A360DC">
        <w:instrText xml:space="preserve"> TOC \o "1-1" \h \z \u </w:instrText>
      </w:r>
      <w:r>
        <w:fldChar w:fldCharType="separate"/>
      </w:r>
      <w:hyperlink w:anchor="_Toc5887939" w:history="1">
        <w:r w:rsidR="005D69CE" w:rsidRPr="00F942B3">
          <w:rPr>
            <w:rStyle w:val="Hyperlink"/>
            <w:noProof/>
          </w:rPr>
          <w:t>1.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5D69CE" w:rsidRPr="00F942B3">
          <w:rPr>
            <w:rStyle w:val="Hyperlink"/>
            <w:noProof/>
          </w:rPr>
          <w:t>[</w:t>
        </w:r>
        <w:r w:rsidR="006143B9">
          <w:rPr>
            <w:rStyle w:val="Hyperlink"/>
            <w:noProof/>
          </w:rPr>
          <w:t>Balance 2020</w:t>
        </w:r>
        <w:r w:rsidR="005D69CE">
          <w:rPr>
            <w:noProof/>
            <w:webHidden/>
          </w:rPr>
          <w:tab/>
        </w:r>
      </w:hyperlink>
    </w:p>
    <w:p w:rsidR="005D69CE" w:rsidRDefault="00D44557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5887940" w:history="1">
        <w:r w:rsidR="005D69CE" w:rsidRPr="00F942B3">
          <w:rPr>
            <w:rStyle w:val="Hyperlink"/>
            <w:noProof/>
          </w:rPr>
          <w:t>2.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5D69CE" w:rsidRPr="00F942B3">
          <w:rPr>
            <w:rStyle w:val="Hyperlink"/>
            <w:noProof/>
          </w:rPr>
          <w:t>[</w:t>
        </w:r>
        <w:r w:rsidR="00964A4D">
          <w:rPr>
            <w:rStyle w:val="Hyperlink"/>
            <w:noProof/>
          </w:rPr>
          <w:t>Digitalt Julestue som show i uummannaq</w:t>
        </w:r>
        <w:r w:rsidR="005D69CE" w:rsidRPr="00F942B3">
          <w:rPr>
            <w:rStyle w:val="Hyperlink"/>
            <w:noProof/>
          </w:rPr>
          <w:t>]</w:t>
        </w:r>
        <w:r w:rsidR="005D69CE">
          <w:rPr>
            <w:noProof/>
            <w:webHidden/>
          </w:rPr>
          <w:tab/>
        </w:r>
      </w:hyperlink>
    </w:p>
    <w:p w:rsidR="005D69CE" w:rsidRDefault="00BE6D00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r>
        <w:t>Underskriftbilag</w:t>
      </w:r>
      <w:hyperlink w:anchor="_Toc5887942" w:history="1">
        <w:r w:rsidR="005D69CE">
          <w:rPr>
            <w:noProof/>
            <w:webHidden/>
          </w:rPr>
          <w:tab/>
        </w:r>
        <w:r w:rsidR="005D69CE">
          <w:rPr>
            <w:noProof/>
            <w:webHidden/>
          </w:rPr>
          <w:fldChar w:fldCharType="begin"/>
        </w:r>
        <w:r w:rsidR="005D69CE">
          <w:rPr>
            <w:noProof/>
            <w:webHidden/>
          </w:rPr>
          <w:instrText xml:space="preserve"> PAGEREF _Toc5887942 \h </w:instrText>
        </w:r>
        <w:r w:rsidR="005D69CE">
          <w:rPr>
            <w:noProof/>
            <w:webHidden/>
          </w:rPr>
        </w:r>
        <w:r w:rsidR="005D69CE">
          <w:rPr>
            <w:noProof/>
            <w:webHidden/>
          </w:rPr>
          <w:fldChar w:fldCharType="separate"/>
        </w:r>
        <w:r w:rsidR="00440D82">
          <w:rPr>
            <w:noProof/>
            <w:webHidden/>
          </w:rPr>
          <w:t>3</w:t>
        </w:r>
        <w:r w:rsidR="005D69CE">
          <w:rPr>
            <w:noProof/>
            <w:webHidden/>
          </w:rPr>
          <w:fldChar w:fldCharType="end"/>
        </w:r>
      </w:hyperlink>
    </w:p>
    <w:p w:rsidR="004E53C8" w:rsidRPr="00A360DC" w:rsidRDefault="00334DEC" w:rsidP="00F13609">
      <w:pPr>
        <w:spacing w:line="259" w:lineRule="auto"/>
      </w:pPr>
      <w:r>
        <w:rPr>
          <w:lang w:val="en-US"/>
        </w:rPr>
        <w:fldChar w:fldCharType="end"/>
      </w:r>
    </w:p>
    <w:p w:rsidR="005D69CE" w:rsidRPr="00E87962" w:rsidRDefault="00BE6D00" w:rsidP="005D69CE">
      <w:pPr>
        <w:rPr>
          <w:b/>
          <w:bCs/>
          <w:color w:val="008DD1"/>
          <w:szCs w:val="22"/>
        </w:rPr>
      </w:pPr>
      <w:r>
        <w:rPr>
          <w:b/>
          <w:bCs/>
          <w:color w:val="008DD1"/>
          <w:szCs w:val="22"/>
        </w:rPr>
        <w:t>Beslutning</w:t>
      </w:r>
      <w:r w:rsidR="005D69CE"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BE6D00" w:rsidP="00BE6D00">
            <w:r>
              <w:t>Dagsorden godkendt</w:t>
            </w:r>
            <w:r w:rsidR="00D05CF6">
              <w:t>.</w:t>
            </w:r>
          </w:p>
        </w:tc>
      </w:tr>
    </w:tbl>
    <w:p w:rsidR="002D7ABB" w:rsidRPr="00F13609" w:rsidRDefault="002D7ABB">
      <w:pPr>
        <w:spacing w:after="160" w:line="259" w:lineRule="auto"/>
      </w:pPr>
      <w:r w:rsidRPr="00F13609">
        <w:br w:type="page"/>
      </w:r>
    </w:p>
    <w:p w:rsidR="005D69CE" w:rsidRPr="001E1675" w:rsidRDefault="006143B9" w:rsidP="005D69CE">
      <w:pPr>
        <w:pStyle w:val="Overskrift1"/>
      </w:pPr>
      <w:bookmarkStart w:id="1" w:name="_Toc5282474"/>
      <w:bookmarkStart w:id="2" w:name="_Toc5709252"/>
      <w:bookmarkStart w:id="3" w:name="_Toc5880002"/>
      <w:bookmarkStart w:id="4" w:name="_Toc5887017"/>
      <w:r>
        <w:lastRenderedPageBreak/>
        <w:t>Balance 2020</w:t>
      </w:r>
    </w:p>
    <w:p w:rsidR="005D69CE" w:rsidRPr="001E1675" w:rsidRDefault="005D69CE" w:rsidP="005D69CE"/>
    <w:p w:rsidR="00D05CF6" w:rsidRPr="00D05CF6" w:rsidRDefault="00BE6D00" w:rsidP="00D05CF6">
      <w:pPr>
        <w:pStyle w:val="Overskrift2"/>
        <w:numPr>
          <w:ilvl w:val="0"/>
          <w:numId w:val="0"/>
        </w:numPr>
        <w:ind w:left="284"/>
      </w:pPr>
      <w:r>
        <w:t xml:space="preserve">Ude fra bevillingerne som udgør kr. </w:t>
      </w:r>
      <w:r w:rsidR="006143B9">
        <w:t xml:space="preserve">731.000,- </w:t>
      </w:r>
      <w:r>
        <w:t xml:space="preserve">er de resterende på nuværende tidspunkt på </w:t>
      </w:r>
      <w:r w:rsidR="006143B9">
        <w:t xml:space="preserve">683.000,- kr. </w:t>
      </w:r>
      <w:r>
        <w:t xml:space="preserve">På mødet den </w:t>
      </w:r>
      <w:r w:rsidR="006143B9">
        <w:t xml:space="preserve">06. oktober 2020 </w:t>
      </w:r>
      <w:r>
        <w:t xml:space="preserve">blev der besluttet, at der blev købt 3 gynger på legepladser der </w:t>
      </w:r>
      <w:r w:rsidR="00252D0B">
        <w:t xml:space="preserve">har en værdi af </w:t>
      </w:r>
      <w:r w:rsidR="001A36B1">
        <w:t>kr. 62.836,50,-</w:t>
      </w:r>
      <w:r w:rsidR="00252D0B">
        <w:t xml:space="preserve"> og 3 bænke til en værdi af </w:t>
      </w:r>
      <w:r w:rsidR="001A36B1">
        <w:t xml:space="preserve">kr. </w:t>
      </w:r>
      <w:r w:rsidR="008C18FB">
        <w:t>11.067,00,-.</w:t>
      </w:r>
      <w:r w:rsidR="00D05CF6">
        <w:t xml:space="preserve"> </w:t>
      </w:r>
      <w:r w:rsidR="00252D0B">
        <w:t xml:space="preserve">Varerne der skal købes er på </w:t>
      </w:r>
      <w:r w:rsidR="00B63E5C">
        <w:t xml:space="preserve">Kr. 400.000,- </w:t>
      </w:r>
      <w:r w:rsidR="0055564C">
        <w:t xml:space="preserve">hvor </w:t>
      </w:r>
      <w:r w:rsidR="00B63E5C">
        <w:t>KJ-</w:t>
      </w:r>
      <w:r w:rsidR="0055564C">
        <w:t xml:space="preserve">skal bruge dem til opstart af en Multibane. </w:t>
      </w:r>
      <w:proofErr w:type="spellStart"/>
      <w:r w:rsidR="0055564C">
        <w:t>Nukissiorfiit</w:t>
      </w:r>
      <w:proofErr w:type="spellEnd"/>
      <w:r w:rsidR="0055564C">
        <w:t xml:space="preserve"> er i gang med at undersøge om der kan sættes lygter ved </w:t>
      </w:r>
      <w:r w:rsidR="008C18FB">
        <w:t>Børnehjemm</w:t>
      </w:r>
      <w:r w:rsidR="0055564C">
        <w:t>et</w:t>
      </w:r>
      <w:r w:rsidR="008C18FB">
        <w:t>.</w:t>
      </w:r>
      <w:r w:rsidR="00D05CF6">
        <w:t xml:space="preserve"> </w:t>
      </w:r>
      <w:r w:rsidR="0055564C">
        <w:t xml:space="preserve">Der er indkommet tilbud fra </w:t>
      </w:r>
      <w:proofErr w:type="spellStart"/>
      <w:r w:rsidR="0055564C">
        <w:t>Lasø</w:t>
      </w:r>
      <w:proofErr w:type="spellEnd"/>
      <w:r w:rsidR="0055564C">
        <w:t xml:space="preserve"> vedrørende plaseringen af kikkert af træ.</w:t>
      </w:r>
    </w:p>
    <w:p w:rsidR="005D69CE" w:rsidRDefault="005D69CE" w:rsidP="005D69CE"/>
    <w:p w:rsidR="005D69CE" w:rsidRPr="00E87962" w:rsidRDefault="0055564C" w:rsidP="005D69CE">
      <w:pPr>
        <w:rPr>
          <w:b/>
          <w:bCs/>
          <w:color w:val="008DD1"/>
          <w:szCs w:val="22"/>
        </w:rPr>
      </w:pPr>
      <w:r>
        <w:rPr>
          <w:b/>
          <w:bCs/>
          <w:color w:val="008DD1"/>
          <w:szCs w:val="22"/>
        </w:rPr>
        <w:t>Beslutning</w:t>
      </w:r>
      <w:r w:rsidR="005D69CE"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55564C" w:rsidP="00163184">
            <w:r>
              <w:t xml:space="preserve">Man vil tage beslutningen når tilbuddet fra </w:t>
            </w:r>
            <w:proofErr w:type="spellStart"/>
            <w:r w:rsidR="00D05CF6">
              <w:t>Lasø</w:t>
            </w:r>
            <w:proofErr w:type="spellEnd"/>
            <w:r>
              <w:t xml:space="preserve"> er indkommet – resten </w:t>
            </w:r>
            <w:r w:rsidR="00163184">
              <w:t xml:space="preserve">er taget til efterretning. </w:t>
            </w:r>
          </w:p>
        </w:tc>
      </w:tr>
    </w:tbl>
    <w:p w:rsidR="005D69CE" w:rsidRPr="00E803AC" w:rsidRDefault="005D69CE" w:rsidP="005D69CE"/>
    <w:p w:rsidR="005D69CE" w:rsidRPr="001E1675" w:rsidRDefault="005D69CE" w:rsidP="005D69CE"/>
    <w:p w:rsidR="005D69CE" w:rsidRPr="001E1675" w:rsidRDefault="008C18FB" w:rsidP="005D69CE">
      <w:pPr>
        <w:pStyle w:val="Overskrift1"/>
      </w:pPr>
      <w:r>
        <w:t>Digital</w:t>
      </w:r>
      <w:r w:rsidR="00163184">
        <w:t xml:space="preserve"> Julestue som show i Uummannaq, som Sundhed og Fritid har ansøgt. </w:t>
      </w:r>
    </w:p>
    <w:p w:rsidR="005D69CE" w:rsidRPr="001E1675" w:rsidRDefault="005D69CE" w:rsidP="005D69CE"/>
    <w:p w:rsidR="00891169" w:rsidRDefault="00C35A6B" w:rsidP="00891169">
      <w:pPr>
        <w:pStyle w:val="Overskrift2"/>
        <w:numPr>
          <w:ilvl w:val="0"/>
          <w:numId w:val="0"/>
        </w:numPr>
        <w:ind w:left="284"/>
        <w:jc w:val="both"/>
      </w:pPr>
      <w:r>
        <w:lastRenderedPageBreak/>
        <w:t xml:space="preserve">Idet Julestue Uummannaq i dette år </w:t>
      </w:r>
      <w:r w:rsidR="008C18FB">
        <w:t xml:space="preserve">2020 </w:t>
      </w:r>
      <w:r>
        <w:t xml:space="preserve">ikke kan realiseres på grund af COVID-19, vil vi meget gerne have udført en digital indspilning, som en selvstændig </w:t>
      </w:r>
      <w:proofErr w:type="spellStart"/>
      <w:r>
        <w:t>NiRoHt</w:t>
      </w:r>
      <w:proofErr w:type="spellEnd"/>
      <w:r>
        <w:t xml:space="preserve"> har henvendt sig om. Vi har i den anledning søgt om midler til Lokal udvalget fra Sundhed og Fritid</w:t>
      </w:r>
      <w:r w:rsidR="00556564">
        <w:t xml:space="preserve"> til betaling for udførelsen som udgør kr. 12.500, medvirkende til indspilningen der skal spille, skal kun synge/spille Julemus</w:t>
      </w:r>
      <w:r w:rsidR="009C14C6">
        <w:t xml:space="preserve">ik/Julesalmer, </w:t>
      </w:r>
      <w:proofErr w:type="spellStart"/>
      <w:r w:rsidR="009C14C6">
        <w:t>Erinaq</w:t>
      </w:r>
      <w:proofErr w:type="spellEnd"/>
      <w:r w:rsidR="00556564">
        <w:t xml:space="preserve"> Uummannaq, musikere</w:t>
      </w:r>
      <w:r w:rsidR="00891169">
        <w:t xml:space="preserve"> Hans </w:t>
      </w:r>
      <w:r w:rsidR="00556564">
        <w:t>og</w:t>
      </w:r>
      <w:r w:rsidR="00891169">
        <w:t xml:space="preserve"> Jens, </w:t>
      </w:r>
      <w:r w:rsidR="00556564">
        <w:t xml:space="preserve">foruden en </w:t>
      </w:r>
      <w:r w:rsidR="009C14C6">
        <w:t xml:space="preserve">der </w:t>
      </w:r>
      <w:r w:rsidR="00556564">
        <w:t>fortæller om Jul</w:t>
      </w:r>
      <w:r w:rsidR="00891169">
        <w:t xml:space="preserve">, </w:t>
      </w:r>
      <w:r w:rsidR="009C14C6">
        <w:t>skal medvirke samt præsten, midlerne er til at kunne betale for medvirkende til indspilningen.</w:t>
      </w:r>
      <w:r w:rsidR="00556564">
        <w:t xml:space="preserve"> Naturligvis vil der også være plads til at</w:t>
      </w:r>
      <w:r w:rsidR="009C14C6">
        <w:t>,</w:t>
      </w:r>
      <w:r w:rsidR="00556564">
        <w:t xml:space="preserve"> en politiker vil holde en tale. </w:t>
      </w:r>
      <w:r w:rsidR="009C14C6">
        <w:t xml:space="preserve">Når projektet er indspillet vil det blive lagt på FB Avannaata. Vi kan også bruge den til at vise filmen til borgerne under kaffemik i en vis antal timer. </w:t>
      </w:r>
    </w:p>
    <w:p w:rsidR="00891169" w:rsidRDefault="00891169" w:rsidP="00891169"/>
    <w:p w:rsidR="005D69CE" w:rsidRDefault="005D69CE" w:rsidP="005D69CE"/>
    <w:p w:rsidR="005D69CE" w:rsidRPr="00E87962" w:rsidRDefault="009C14C6" w:rsidP="005D69CE">
      <w:pPr>
        <w:rPr>
          <w:b/>
          <w:bCs/>
          <w:color w:val="008DD1"/>
          <w:szCs w:val="22"/>
        </w:rPr>
      </w:pPr>
      <w:proofErr w:type="spellStart"/>
      <w:r>
        <w:rPr>
          <w:b/>
          <w:bCs/>
          <w:color w:val="008DD1"/>
          <w:szCs w:val="22"/>
        </w:rPr>
        <w:t>Belutning</w:t>
      </w:r>
      <w:proofErr w:type="spellEnd"/>
      <w:r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9C14C6" w:rsidP="009C14C6">
            <w:r>
              <w:t xml:space="preserve">Sagen blev støttet, i forhold til midlerne er man ved at undersøge om man kan deles om udgifterne med Sundhed og Fritid. </w:t>
            </w:r>
          </w:p>
        </w:tc>
      </w:tr>
    </w:tbl>
    <w:p w:rsidR="005D69CE" w:rsidRPr="00382899" w:rsidRDefault="005D69CE" w:rsidP="005D69CE"/>
    <w:p w:rsidR="005D69CE" w:rsidRDefault="005D69CE" w:rsidP="005D69CE"/>
    <w:p w:rsidR="005D69CE" w:rsidRPr="001E1675" w:rsidRDefault="009C14C6" w:rsidP="00740813">
      <w:pPr>
        <w:pStyle w:val="Overskrift1"/>
        <w:numPr>
          <w:ilvl w:val="0"/>
          <w:numId w:val="0"/>
        </w:numPr>
        <w:ind w:left="284" w:hanging="284"/>
      </w:pPr>
      <w:r>
        <w:t>Mødet blev afsluttet kl</w:t>
      </w:r>
      <w:r w:rsidR="00740813">
        <w:t>: 15:45</w:t>
      </w:r>
    </w:p>
    <w:p w:rsidR="005D69CE" w:rsidRPr="001E1675" w:rsidRDefault="005D69CE" w:rsidP="005D69CE"/>
    <w:p w:rsidR="005D69CE" w:rsidRDefault="005D69CE" w:rsidP="005D69CE">
      <w:pPr>
        <w:spacing w:after="160" w:line="259" w:lineRule="auto"/>
        <w:rPr>
          <w:rStyle w:val="Overskrift1Tegn"/>
        </w:rPr>
      </w:pPr>
    </w:p>
    <w:p w:rsidR="005D69CE" w:rsidRDefault="005D69CE" w:rsidP="005D69CE"/>
    <w:p w:rsidR="00740813" w:rsidRDefault="00740813" w:rsidP="00E87962">
      <w:pPr>
        <w:rPr>
          <w:rStyle w:val="Overskrift1Tegn"/>
        </w:rPr>
      </w:pPr>
      <w:bookmarkStart w:id="5" w:name="_Toc5887942"/>
    </w:p>
    <w:p w:rsidR="00740813" w:rsidRDefault="00740813" w:rsidP="00E87962">
      <w:pPr>
        <w:rPr>
          <w:rStyle w:val="Overskrift1Tegn"/>
        </w:rPr>
      </w:pPr>
    </w:p>
    <w:p w:rsidR="00740813" w:rsidRDefault="00740813" w:rsidP="00E87962">
      <w:pPr>
        <w:rPr>
          <w:rStyle w:val="Overskrift1Tegn"/>
        </w:rPr>
      </w:pPr>
    </w:p>
    <w:p w:rsidR="00740813" w:rsidRDefault="00740813" w:rsidP="00E87962">
      <w:pPr>
        <w:rPr>
          <w:rStyle w:val="Overskrift1Tegn"/>
        </w:rPr>
      </w:pPr>
    </w:p>
    <w:p w:rsidR="00740813" w:rsidRDefault="00740813" w:rsidP="00E87962">
      <w:pPr>
        <w:rPr>
          <w:rStyle w:val="Overskrift1Tegn"/>
        </w:rPr>
      </w:pPr>
    </w:p>
    <w:p w:rsidR="00740813" w:rsidRDefault="00740813" w:rsidP="00E87962">
      <w:pPr>
        <w:rPr>
          <w:rStyle w:val="Overskrift1Tegn"/>
        </w:rPr>
      </w:pPr>
    </w:p>
    <w:p w:rsidR="00740813" w:rsidRDefault="00740813" w:rsidP="00E87962">
      <w:pPr>
        <w:rPr>
          <w:rStyle w:val="Overskrift1Tegn"/>
        </w:rPr>
      </w:pPr>
    </w:p>
    <w:p w:rsidR="00740813" w:rsidRDefault="00740813" w:rsidP="00E87962">
      <w:pPr>
        <w:rPr>
          <w:rStyle w:val="Overskrift1Tegn"/>
        </w:rPr>
      </w:pPr>
    </w:p>
    <w:p w:rsidR="00740813" w:rsidRDefault="00740813" w:rsidP="00E87962">
      <w:pPr>
        <w:rPr>
          <w:rStyle w:val="Overskrift1Tegn"/>
        </w:rPr>
      </w:pPr>
    </w:p>
    <w:p w:rsidR="00E87962" w:rsidRPr="009C14C6" w:rsidRDefault="009C14C6" w:rsidP="00E87962">
      <w:pPr>
        <w:rPr>
          <w:rFonts w:ascii="Calibri" w:eastAsiaTheme="majorEastAsia" w:hAnsi="Calibri" w:cs="Angsana New"/>
          <w:b/>
          <w:color w:val="000000" w:themeColor="text1"/>
          <w:szCs w:val="40"/>
        </w:rPr>
      </w:pPr>
      <w:r>
        <w:rPr>
          <w:rStyle w:val="Overskrift1Tegn"/>
        </w:rPr>
        <w:t>Underskriftbilag</w:t>
      </w:r>
      <w:bookmarkEnd w:id="1"/>
      <w:bookmarkEnd w:id="2"/>
      <w:bookmarkEnd w:id="3"/>
      <w:bookmarkEnd w:id="4"/>
      <w:bookmarkEnd w:id="5"/>
      <w:r w:rsidR="00E87962" w:rsidRPr="00E87962">
        <w:rPr>
          <w:color w:val="000000" w:themeColor="text1"/>
          <w:szCs w:val="22"/>
        </w:rPr>
        <w:t>:</w:t>
      </w:r>
    </w:p>
    <w:p w:rsidR="00E87962" w:rsidRPr="00932574" w:rsidRDefault="00E87962" w:rsidP="00E87962">
      <w:pPr>
        <w:rPr>
          <w:color w:val="000000" w:themeColor="text1"/>
          <w:szCs w:val="22"/>
        </w:rPr>
      </w:pPr>
    </w:p>
    <w:p w:rsidR="00334DEC" w:rsidRPr="00911DB7" w:rsidRDefault="00911DB7" w:rsidP="00334DEC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911DB7">
        <w:rPr>
          <w:color w:val="000000" w:themeColor="text1"/>
          <w:szCs w:val="22"/>
        </w:rPr>
        <w:t>Elisabeth Nielsen</w:t>
      </w:r>
      <w:r w:rsidR="00D40FED" w:rsidRPr="00911DB7">
        <w:rPr>
          <w:color w:val="000000" w:themeColor="text1"/>
          <w:szCs w:val="22"/>
        </w:rPr>
        <w:t xml:space="preserve">, </w:t>
      </w:r>
      <w:r w:rsidR="009C14C6">
        <w:rPr>
          <w:color w:val="000000" w:themeColor="text1"/>
          <w:szCs w:val="22"/>
        </w:rPr>
        <w:t>Formand</w:t>
      </w:r>
      <w:r w:rsidR="00334DEC" w:rsidRPr="00911DB7">
        <w:rPr>
          <w:color w:val="000000" w:themeColor="text1"/>
          <w:szCs w:val="22"/>
        </w:rPr>
        <w:tab/>
      </w:r>
      <w:r w:rsidR="00334DEC" w:rsidRPr="00911DB7">
        <w:rPr>
          <w:color w:val="000000" w:themeColor="text1"/>
          <w:szCs w:val="22"/>
        </w:rPr>
        <w:tab/>
      </w:r>
    </w:p>
    <w:p w:rsidR="00932574" w:rsidRPr="00D40FED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Mikael Lange</w:t>
      </w:r>
      <w:r w:rsidR="00932574" w:rsidRPr="00D40FED">
        <w:rPr>
          <w:color w:val="000000" w:themeColor="text1"/>
          <w:szCs w:val="22"/>
        </w:rPr>
        <w:tab/>
      </w:r>
      <w:r w:rsidR="00932574" w:rsidRPr="00D40FED">
        <w:rPr>
          <w:color w:val="000000" w:themeColor="text1"/>
          <w:szCs w:val="22"/>
        </w:rPr>
        <w:tab/>
      </w:r>
    </w:p>
    <w:p w:rsidR="00932574" w:rsidRPr="006610A2" w:rsidRDefault="00911DB7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proofErr w:type="spellStart"/>
      <w:r>
        <w:rPr>
          <w:color w:val="000000" w:themeColor="text1"/>
          <w:szCs w:val="22"/>
        </w:rPr>
        <w:t>Inuutersuaq-Ulloriaq</w:t>
      </w:r>
      <w:proofErr w:type="spellEnd"/>
      <w:r>
        <w:rPr>
          <w:color w:val="000000" w:themeColor="text1"/>
          <w:szCs w:val="22"/>
        </w:rPr>
        <w:t xml:space="preserve"> Løvstrøm</w:t>
      </w:r>
      <w:r w:rsidR="00932574" w:rsidRPr="006610A2">
        <w:rPr>
          <w:color w:val="000000" w:themeColor="text1"/>
          <w:szCs w:val="22"/>
        </w:rPr>
        <w:tab/>
      </w:r>
      <w:r w:rsidR="00932574" w:rsidRPr="006610A2">
        <w:rPr>
          <w:color w:val="000000" w:themeColor="text1"/>
          <w:szCs w:val="22"/>
        </w:rPr>
        <w:tab/>
      </w:r>
    </w:p>
    <w:p w:rsidR="00932574" w:rsidRPr="00AE05E3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Ann Andreassen</w:t>
      </w:r>
      <w:r w:rsidR="00932574" w:rsidRPr="00AE05E3">
        <w:rPr>
          <w:color w:val="000000" w:themeColor="text1"/>
          <w:szCs w:val="22"/>
        </w:rPr>
        <w:tab/>
      </w:r>
      <w:r w:rsidR="00932574" w:rsidRPr="00AE05E3">
        <w:rPr>
          <w:color w:val="000000" w:themeColor="text1"/>
          <w:szCs w:val="22"/>
        </w:rPr>
        <w:tab/>
      </w:r>
    </w:p>
    <w:p w:rsidR="00932574" w:rsidRDefault="00911DB7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Sakio Fleischer</w:t>
      </w:r>
      <w:r w:rsidR="00932574">
        <w:rPr>
          <w:color w:val="000000" w:themeColor="text1"/>
          <w:szCs w:val="22"/>
        </w:rPr>
        <w:tab/>
      </w:r>
      <w:r w:rsidR="00932574">
        <w:rPr>
          <w:color w:val="000000" w:themeColor="text1"/>
          <w:szCs w:val="22"/>
        </w:rPr>
        <w:tab/>
      </w:r>
    </w:p>
    <w:sectPr w:rsidR="00932574" w:rsidSect="00A777F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43" w:right="707" w:bottom="2268" w:left="1134" w:header="567" w:footer="567" w:gutter="0"/>
      <w:pgNumType w:start="1" w:chapStyle="2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B22" w:rsidRDefault="00F20B22" w:rsidP="007C655D">
      <w:r>
        <w:separator/>
      </w:r>
    </w:p>
  </w:endnote>
  <w:endnote w:type="continuationSeparator" w:id="0">
    <w:p w:rsidR="00F20B22" w:rsidRDefault="00F20B22" w:rsidP="007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C2" w:rsidRPr="00B518CD" w:rsidRDefault="007322C2" w:rsidP="00537AB1">
    <w:pPr>
      <w:pStyle w:val="Sidefod"/>
      <w:ind w:left="0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BA2BAA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Noah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Mølgårdip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Aqq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BA2BAA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="00BA2BAA"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 w:rsidR="00BA2BAA"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9C3D45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BA2BAA" w:rsidRPr="00537AB1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2F407F" w:rsidRDefault="00D44557" w:rsidP="009A481E">
          <w:pPr>
            <w:pStyle w:val="Sidefod"/>
            <w:jc w:val="right"/>
            <w:rPr>
              <w:rFonts w:ascii="Calibri" w:hAnsi="Calibri" w:cs="Calibri"/>
              <w:color w:val="auto"/>
              <w:sz w:val="20"/>
              <w:szCs w:val="14"/>
            </w:rPr>
          </w:pPr>
          <w:sdt>
            <w:sdtPr>
              <w:rPr>
                <w:rFonts w:ascii="Calibri" w:hAnsi="Calibri" w:cs="Calibri"/>
                <w:color w:val="FFFFFF" w:themeColor="background1"/>
                <w:sz w:val="20"/>
                <w:szCs w:val="14"/>
              </w:rPr>
              <w:id w:val="845675725"/>
              <w:docPartObj>
                <w:docPartGallery w:val="Page Numbers (Bottom of Page)"/>
                <w:docPartUnique/>
              </w:docPartObj>
            </w:sdtPr>
            <w:sdtEndPr/>
            <w:sdtContent>
              <w:proofErr w:type="spellStart"/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Qup</w:t>
              </w:r>
              <w:proofErr w:type="spellEnd"/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.</w:t>
              </w:r>
              <w:r w:rsidR="00E801FB" w:rsidRPr="00E801FB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 xml:space="preserve"> 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PAGE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1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t>/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NUMPAGES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3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</w:sdtContent>
          </w:sdt>
        </w:p>
      </w:tc>
    </w:tr>
  </w:tbl>
  <w:p w:rsidR="00BA2BAA" w:rsidRDefault="00BA2BAA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71552" behindDoc="1" locked="0" layoutInCell="1" allowOverlap="1" wp14:anchorId="6C651442" wp14:editId="6C65144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B22" w:rsidRDefault="00F20B22" w:rsidP="007C655D">
      <w:r>
        <w:separator/>
      </w:r>
    </w:p>
  </w:footnote>
  <w:footnote w:type="continuationSeparator" w:id="0">
    <w:p w:rsidR="00F20B22" w:rsidRDefault="00F20B22" w:rsidP="007C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BB" w:rsidRPr="003D3BCB" w:rsidRDefault="003D3BCB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  <w:r w:rsidRPr="003D3BCB">
      <w:rPr>
        <w:szCs w:val="22"/>
      </w:rPr>
      <w:t xml:space="preserve"> </w:t>
    </w:r>
  </w:p>
  <w:tbl>
    <w:tblPr>
      <w:tblStyle w:val="Tabel-Gitter"/>
      <w:tblW w:w="0" w:type="auto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10055"/>
    </w:tblGrid>
    <w:tr w:rsidR="002D7ABB" w:rsidRPr="00CC1EE4" w:rsidTr="002F2EB5">
      <w:tc>
        <w:tcPr>
          <w:tcW w:w="10055" w:type="dxa"/>
          <w:shd w:val="clear" w:color="auto" w:fill="008DD1"/>
          <w:tcMar>
            <w:left w:w="108" w:type="dxa"/>
            <w:right w:w="108" w:type="dxa"/>
          </w:tcMar>
        </w:tcPr>
        <w:p w:rsidR="002D7ABB" w:rsidRPr="00CC1EE4" w:rsidRDefault="005D69CE" w:rsidP="005D69CE">
          <w:pPr>
            <w:pStyle w:val="Sidehoved"/>
            <w:tabs>
              <w:tab w:val="clear" w:pos="4819"/>
              <w:tab w:val="clear" w:pos="9638"/>
              <w:tab w:val="right" w:pos="9840"/>
            </w:tabs>
            <w:spacing w:before="120" w:after="120"/>
            <w:rPr>
              <w:color w:val="FFFFFF" w:themeColor="background1"/>
              <w:sz w:val="20"/>
              <w:szCs w:val="22"/>
            </w:rPr>
          </w:pPr>
          <w:r w:rsidRPr="005D69CE">
            <w:rPr>
              <w:color w:val="FFFFFF" w:themeColor="background1"/>
              <w:sz w:val="20"/>
              <w:szCs w:val="22"/>
            </w:rPr>
            <w:t>NAJUKKAMIK ATAATSIMIITITALIAQ</w:t>
          </w:r>
          <w:r w:rsidR="008B18A8">
            <w:rPr>
              <w:color w:val="FFFFFF" w:themeColor="background1"/>
              <w:sz w:val="20"/>
              <w:szCs w:val="22"/>
            </w:rPr>
            <w:t xml:space="preserve">: </w:t>
          </w:r>
          <w:r w:rsidR="00D40FED" w:rsidRPr="00D40FED">
            <w:rPr>
              <w:color w:val="FFFFFF" w:themeColor="background1"/>
              <w:sz w:val="20"/>
              <w:szCs w:val="22"/>
            </w:rPr>
            <w:t>UUMMANNAQ</w:t>
          </w:r>
          <w:r w:rsidR="00E801FB">
            <w:rPr>
              <w:color w:val="FFFFFF" w:themeColor="background1"/>
              <w:sz w:val="20"/>
              <w:szCs w:val="22"/>
            </w:rPr>
            <w:tab/>
          </w:r>
          <w:proofErr w:type="spellStart"/>
          <w:r>
            <w:rPr>
              <w:color w:val="FFFFFF" w:themeColor="background1"/>
              <w:sz w:val="20"/>
              <w:szCs w:val="22"/>
            </w:rPr>
            <w:t>Qup</w:t>
          </w:r>
          <w:proofErr w:type="spellEnd"/>
          <w:r>
            <w:rPr>
              <w:color w:val="FFFFFF" w:themeColor="background1"/>
              <w:sz w:val="20"/>
              <w:szCs w:val="22"/>
            </w:rPr>
            <w:t>.</w:t>
          </w:r>
          <w:r w:rsidR="002D7ABB" w:rsidRPr="00CC1EE4">
            <w:rPr>
              <w:color w:val="FFFFFF" w:themeColor="background1"/>
              <w:sz w:val="20"/>
              <w:szCs w:val="22"/>
            </w:rPr>
            <w:t xml:space="preserve"> 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PAGE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D44557">
            <w:rPr>
              <w:bCs/>
              <w:noProof/>
              <w:color w:val="FFFFFF" w:themeColor="background1"/>
              <w:sz w:val="20"/>
              <w:szCs w:val="22"/>
            </w:rPr>
            <w:t>3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  <w:r w:rsidR="00F05F4F">
            <w:rPr>
              <w:bCs/>
              <w:color w:val="FFFFFF" w:themeColor="background1"/>
              <w:sz w:val="20"/>
              <w:szCs w:val="22"/>
            </w:rPr>
            <w:t>/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NUMPAGES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D44557">
            <w:rPr>
              <w:bCs/>
              <w:noProof/>
              <w:color w:val="FFFFFF" w:themeColor="background1"/>
              <w:sz w:val="20"/>
              <w:szCs w:val="22"/>
            </w:rPr>
            <w:t>3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</w:p>
      </w:tc>
    </w:tr>
  </w:tbl>
  <w:p w:rsidR="007C655D" w:rsidRPr="003D3BCB" w:rsidRDefault="007C655D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77" w:rsidRPr="00EF54B2" w:rsidRDefault="006E3E77" w:rsidP="00E92448">
    <w:pPr>
      <w:pStyle w:val="Sidehoved"/>
      <w:spacing w:before="540"/>
      <w:rPr>
        <w:b/>
        <w:color w:val="000000" w:themeColor="text1"/>
        <w:sz w:val="28"/>
      </w:rPr>
    </w:pPr>
    <w:r w:rsidRPr="00F05F4F">
      <w:rPr>
        <w:b/>
        <w:noProof/>
        <w:color w:val="008DD1"/>
        <w:sz w:val="40"/>
        <w:lang w:eastAsia="da-DK" w:bidi="ar-SA"/>
      </w:rPr>
      <w:drawing>
        <wp:anchor distT="0" distB="0" distL="114300" distR="114300" simplePos="0" relativeHeight="251673600" behindDoc="1" locked="0" layoutInCell="1" allowOverlap="1" wp14:anchorId="6C651440" wp14:editId="205B8B23">
          <wp:simplePos x="0" y="0"/>
          <wp:positionH relativeFrom="column">
            <wp:posOffset>4534840</wp:posOffset>
          </wp:positionH>
          <wp:positionV relativeFrom="page">
            <wp:posOffset>360045</wp:posOffset>
          </wp:positionV>
          <wp:extent cx="1854000" cy="8064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CE" w:rsidRPr="005D69CE">
      <w:t xml:space="preserve"> </w:t>
    </w:r>
    <w:proofErr w:type="spellStart"/>
    <w:r w:rsidR="00964A4D">
      <w:rPr>
        <w:b/>
        <w:color w:val="008DD1"/>
        <w:sz w:val="32"/>
      </w:rPr>
      <w:t>lOKAL</w:t>
    </w:r>
    <w:proofErr w:type="spellEnd"/>
    <w:r w:rsidR="00964A4D">
      <w:rPr>
        <w:b/>
        <w:color w:val="008DD1"/>
        <w:sz w:val="32"/>
      </w:rPr>
      <w:t xml:space="preserve"> UDVALGET</w:t>
    </w:r>
    <w:r w:rsidR="008B18A8">
      <w:rPr>
        <w:b/>
        <w:color w:val="008DD1"/>
        <w:sz w:val="32"/>
      </w:rPr>
      <w:t>:</w:t>
    </w:r>
    <w:r w:rsidR="008B18A8">
      <w:rPr>
        <w:b/>
        <w:color w:val="008DD1"/>
        <w:sz w:val="32"/>
      </w:rPr>
      <w:br/>
    </w:r>
    <w:r w:rsidR="00D40FED">
      <w:rPr>
        <w:b/>
        <w:color w:val="008DD1"/>
        <w:sz w:val="32"/>
      </w:rPr>
      <w:t>UUMMANNAQ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35BC"/>
    <w:multiLevelType w:val="hybridMultilevel"/>
    <w:tmpl w:val="5D2610D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AC01A1"/>
    <w:multiLevelType w:val="hybridMultilevel"/>
    <w:tmpl w:val="F23ECC2C"/>
    <w:lvl w:ilvl="0" w:tplc="14CE97BA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1F6"/>
    <w:multiLevelType w:val="hybridMultilevel"/>
    <w:tmpl w:val="B6A8DCE4"/>
    <w:lvl w:ilvl="0" w:tplc="FF002A14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D27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A440BD1"/>
    <w:multiLevelType w:val="hybridMultilevel"/>
    <w:tmpl w:val="0568B3E8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1D30F16"/>
    <w:multiLevelType w:val="multilevel"/>
    <w:tmpl w:val="C8B6820E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82"/>
    <w:rsid w:val="000166BB"/>
    <w:rsid w:val="00034041"/>
    <w:rsid w:val="000431F0"/>
    <w:rsid w:val="00084529"/>
    <w:rsid w:val="00096AE7"/>
    <w:rsid w:val="000A13DB"/>
    <w:rsid w:val="000A4168"/>
    <w:rsid w:val="000B3C96"/>
    <w:rsid w:val="000B5533"/>
    <w:rsid w:val="000D1E11"/>
    <w:rsid w:val="000E0375"/>
    <w:rsid w:val="000E3BE6"/>
    <w:rsid w:val="000F05D7"/>
    <w:rsid w:val="000F577A"/>
    <w:rsid w:val="00100C90"/>
    <w:rsid w:val="00102854"/>
    <w:rsid w:val="00163184"/>
    <w:rsid w:val="001651FC"/>
    <w:rsid w:val="00172819"/>
    <w:rsid w:val="00173707"/>
    <w:rsid w:val="001834B3"/>
    <w:rsid w:val="001A36B1"/>
    <w:rsid w:val="001C237B"/>
    <w:rsid w:val="001D0DE1"/>
    <w:rsid w:val="001D183C"/>
    <w:rsid w:val="001D5DD5"/>
    <w:rsid w:val="001D5EB0"/>
    <w:rsid w:val="001E1675"/>
    <w:rsid w:val="001E35DD"/>
    <w:rsid w:val="00200192"/>
    <w:rsid w:val="0021077A"/>
    <w:rsid w:val="002308D2"/>
    <w:rsid w:val="00231951"/>
    <w:rsid w:val="00233F7E"/>
    <w:rsid w:val="0024053D"/>
    <w:rsid w:val="00252D0B"/>
    <w:rsid w:val="00267527"/>
    <w:rsid w:val="002733D7"/>
    <w:rsid w:val="00275B7E"/>
    <w:rsid w:val="00295AC9"/>
    <w:rsid w:val="002A7BA1"/>
    <w:rsid w:val="002B66FB"/>
    <w:rsid w:val="002C0E18"/>
    <w:rsid w:val="002C11D5"/>
    <w:rsid w:val="002C2C09"/>
    <w:rsid w:val="002D418D"/>
    <w:rsid w:val="002D7ABB"/>
    <w:rsid w:val="002F1E52"/>
    <w:rsid w:val="002F2EB5"/>
    <w:rsid w:val="002F407F"/>
    <w:rsid w:val="002F6B7A"/>
    <w:rsid w:val="00334DEC"/>
    <w:rsid w:val="00364768"/>
    <w:rsid w:val="00365EEE"/>
    <w:rsid w:val="00380D71"/>
    <w:rsid w:val="00382899"/>
    <w:rsid w:val="003A6060"/>
    <w:rsid w:val="003A7F0B"/>
    <w:rsid w:val="003B0F5B"/>
    <w:rsid w:val="003C1E41"/>
    <w:rsid w:val="003D3BCB"/>
    <w:rsid w:val="003F6D08"/>
    <w:rsid w:val="00413B8A"/>
    <w:rsid w:val="00424369"/>
    <w:rsid w:val="00440D82"/>
    <w:rsid w:val="0044130E"/>
    <w:rsid w:val="00451744"/>
    <w:rsid w:val="004B45DB"/>
    <w:rsid w:val="004C2EEE"/>
    <w:rsid w:val="004E53C8"/>
    <w:rsid w:val="004E7168"/>
    <w:rsid w:val="004F18E0"/>
    <w:rsid w:val="004F1CF0"/>
    <w:rsid w:val="005223FD"/>
    <w:rsid w:val="00523E66"/>
    <w:rsid w:val="0053580F"/>
    <w:rsid w:val="00537AB1"/>
    <w:rsid w:val="00542445"/>
    <w:rsid w:val="0055564C"/>
    <w:rsid w:val="00556564"/>
    <w:rsid w:val="0057328E"/>
    <w:rsid w:val="005865BA"/>
    <w:rsid w:val="005A2532"/>
    <w:rsid w:val="005D69CE"/>
    <w:rsid w:val="005E1C12"/>
    <w:rsid w:val="005F4DB3"/>
    <w:rsid w:val="0060578B"/>
    <w:rsid w:val="0061231D"/>
    <w:rsid w:val="006143B9"/>
    <w:rsid w:val="00615DA0"/>
    <w:rsid w:val="00621452"/>
    <w:rsid w:val="00653741"/>
    <w:rsid w:val="00656610"/>
    <w:rsid w:val="006610A2"/>
    <w:rsid w:val="00697278"/>
    <w:rsid w:val="006C13B4"/>
    <w:rsid w:val="006E3E77"/>
    <w:rsid w:val="006F1179"/>
    <w:rsid w:val="00700894"/>
    <w:rsid w:val="00704095"/>
    <w:rsid w:val="00705AD1"/>
    <w:rsid w:val="0070768F"/>
    <w:rsid w:val="007322C2"/>
    <w:rsid w:val="00740813"/>
    <w:rsid w:val="00754332"/>
    <w:rsid w:val="00766B88"/>
    <w:rsid w:val="0079210C"/>
    <w:rsid w:val="007B517D"/>
    <w:rsid w:val="007C32E3"/>
    <w:rsid w:val="007C655D"/>
    <w:rsid w:val="007E2FBD"/>
    <w:rsid w:val="008134A6"/>
    <w:rsid w:val="00820983"/>
    <w:rsid w:val="00821C0E"/>
    <w:rsid w:val="008563DB"/>
    <w:rsid w:val="00874CAB"/>
    <w:rsid w:val="0088258C"/>
    <w:rsid w:val="00891169"/>
    <w:rsid w:val="00897759"/>
    <w:rsid w:val="008A4ECC"/>
    <w:rsid w:val="008B18A8"/>
    <w:rsid w:val="008B766A"/>
    <w:rsid w:val="008C18FB"/>
    <w:rsid w:val="008C1A09"/>
    <w:rsid w:val="008C7C43"/>
    <w:rsid w:val="008E3F81"/>
    <w:rsid w:val="008E50E0"/>
    <w:rsid w:val="00911DB7"/>
    <w:rsid w:val="00932574"/>
    <w:rsid w:val="00956180"/>
    <w:rsid w:val="0096155A"/>
    <w:rsid w:val="00964A4D"/>
    <w:rsid w:val="0098588B"/>
    <w:rsid w:val="00991C1D"/>
    <w:rsid w:val="00992474"/>
    <w:rsid w:val="009A481E"/>
    <w:rsid w:val="009B79DD"/>
    <w:rsid w:val="009C14C6"/>
    <w:rsid w:val="009C3D45"/>
    <w:rsid w:val="009D0D68"/>
    <w:rsid w:val="009F7430"/>
    <w:rsid w:val="00A03C21"/>
    <w:rsid w:val="00A125E6"/>
    <w:rsid w:val="00A22BCA"/>
    <w:rsid w:val="00A22F20"/>
    <w:rsid w:val="00A360DC"/>
    <w:rsid w:val="00A50999"/>
    <w:rsid w:val="00A555A4"/>
    <w:rsid w:val="00A777F8"/>
    <w:rsid w:val="00A84246"/>
    <w:rsid w:val="00A9034D"/>
    <w:rsid w:val="00A908C6"/>
    <w:rsid w:val="00AA02A6"/>
    <w:rsid w:val="00AA3B22"/>
    <w:rsid w:val="00AA5494"/>
    <w:rsid w:val="00AC523C"/>
    <w:rsid w:val="00AC6371"/>
    <w:rsid w:val="00AE05E3"/>
    <w:rsid w:val="00AF0449"/>
    <w:rsid w:val="00AF0613"/>
    <w:rsid w:val="00AF39D9"/>
    <w:rsid w:val="00AF6721"/>
    <w:rsid w:val="00B06B60"/>
    <w:rsid w:val="00B518CD"/>
    <w:rsid w:val="00B61310"/>
    <w:rsid w:val="00B63E5C"/>
    <w:rsid w:val="00B73190"/>
    <w:rsid w:val="00B86D76"/>
    <w:rsid w:val="00BA0AB2"/>
    <w:rsid w:val="00BA2BAA"/>
    <w:rsid w:val="00BA5055"/>
    <w:rsid w:val="00BB414D"/>
    <w:rsid w:val="00BC349E"/>
    <w:rsid w:val="00BE6D00"/>
    <w:rsid w:val="00BF5695"/>
    <w:rsid w:val="00C05723"/>
    <w:rsid w:val="00C11367"/>
    <w:rsid w:val="00C20B49"/>
    <w:rsid w:val="00C31B2E"/>
    <w:rsid w:val="00C35A6B"/>
    <w:rsid w:val="00C40B2D"/>
    <w:rsid w:val="00C432D5"/>
    <w:rsid w:val="00C73398"/>
    <w:rsid w:val="00C7666B"/>
    <w:rsid w:val="00C7716C"/>
    <w:rsid w:val="00CA3178"/>
    <w:rsid w:val="00CA77B2"/>
    <w:rsid w:val="00CB207C"/>
    <w:rsid w:val="00CC1EE4"/>
    <w:rsid w:val="00CD7395"/>
    <w:rsid w:val="00CF0C48"/>
    <w:rsid w:val="00CF775C"/>
    <w:rsid w:val="00D00B77"/>
    <w:rsid w:val="00D05CF6"/>
    <w:rsid w:val="00D133BD"/>
    <w:rsid w:val="00D14B79"/>
    <w:rsid w:val="00D40FED"/>
    <w:rsid w:val="00D44557"/>
    <w:rsid w:val="00D46561"/>
    <w:rsid w:val="00D83CD6"/>
    <w:rsid w:val="00D86242"/>
    <w:rsid w:val="00D92D28"/>
    <w:rsid w:val="00D960AC"/>
    <w:rsid w:val="00DB292F"/>
    <w:rsid w:val="00DC7196"/>
    <w:rsid w:val="00E01BD2"/>
    <w:rsid w:val="00E13B57"/>
    <w:rsid w:val="00E22555"/>
    <w:rsid w:val="00E33371"/>
    <w:rsid w:val="00E36D63"/>
    <w:rsid w:val="00E734FA"/>
    <w:rsid w:val="00E801FB"/>
    <w:rsid w:val="00E803AC"/>
    <w:rsid w:val="00E87962"/>
    <w:rsid w:val="00E92448"/>
    <w:rsid w:val="00EA3F6F"/>
    <w:rsid w:val="00EB455F"/>
    <w:rsid w:val="00EC0A55"/>
    <w:rsid w:val="00EC0E2D"/>
    <w:rsid w:val="00ED374D"/>
    <w:rsid w:val="00EE169A"/>
    <w:rsid w:val="00EE5FBA"/>
    <w:rsid w:val="00EF54B2"/>
    <w:rsid w:val="00F0354A"/>
    <w:rsid w:val="00F05F4F"/>
    <w:rsid w:val="00F11A41"/>
    <w:rsid w:val="00F13609"/>
    <w:rsid w:val="00F20B22"/>
    <w:rsid w:val="00F56FD0"/>
    <w:rsid w:val="00F83FF7"/>
    <w:rsid w:val="00FA4130"/>
    <w:rsid w:val="00FB1DCF"/>
    <w:rsid w:val="00FC610F"/>
    <w:rsid w:val="00FD29B0"/>
    <w:rsid w:val="00FE0DC7"/>
    <w:rsid w:val="00FE1706"/>
    <w:rsid w:val="00FE286C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D532AC4-1C7D-4F81-9087-4E4B8013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3BCB"/>
    <w:pPr>
      <w:spacing w:after="0" w:line="240" w:lineRule="auto"/>
    </w:pPr>
    <w:rPr>
      <w:szCs w:val="20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13B4"/>
    <w:pPr>
      <w:keepNext/>
      <w:keepLines/>
      <w:numPr>
        <w:numId w:val="6"/>
      </w:numPr>
      <w:ind w:left="284" w:hanging="284"/>
      <w:outlineLvl w:val="0"/>
    </w:pPr>
    <w:rPr>
      <w:rFonts w:ascii="Calibri" w:eastAsiaTheme="majorEastAsia" w:hAnsi="Calibri" w:cs="Angsana New"/>
      <w:b/>
      <w:color w:val="000000" w:themeColor="text1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13B4"/>
    <w:pPr>
      <w:keepNext/>
      <w:keepLines/>
      <w:numPr>
        <w:ilvl w:val="1"/>
        <w:numId w:val="6"/>
      </w:numPr>
      <w:ind w:left="851" w:hanging="567"/>
      <w:outlineLvl w:val="1"/>
    </w:pPr>
    <w:rPr>
      <w:rFonts w:ascii="Calibri" w:eastAsiaTheme="majorEastAsia" w:hAnsi="Calibri" w:cs="Angsana New"/>
      <w:color w:val="000000" w:themeColor="text1"/>
      <w:szCs w:val="33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E1675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="Angsana New"/>
      <w:color w:val="1F4D78" w:themeColor="accent1" w:themeShade="7F"/>
      <w:sz w:val="24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75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="Angsana New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1675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="Angsana New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167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="Angsana New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167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="Angsana New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167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167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uiPriority w:val="59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paragraph" w:styleId="Listeafsnit">
    <w:name w:val="List Paragraph"/>
    <w:basedOn w:val="Normal"/>
    <w:uiPriority w:val="34"/>
    <w:qFormat/>
    <w:rsid w:val="001651FC"/>
    <w:pPr>
      <w:widowControl w:val="0"/>
      <w:ind w:left="720"/>
      <w:contextualSpacing/>
    </w:pPr>
    <w:rPr>
      <w:rFonts w:ascii="Dutch" w:eastAsia="Times New Roman" w:hAnsi="Dutch" w:cs="Times New Roman"/>
      <w:sz w:val="24"/>
      <w:lang w:eastAsia="da-DK"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13B4"/>
    <w:rPr>
      <w:rFonts w:ascii="Calibri" w:eastAsiaTheme="majorEastAsia" w:hAnsi="Calibri" w:cs="Angsana New"/>
      <w:b/>
      <w:color w:val="000000" w:themeColor="text1"/>
      <w:szCs w:val="40"/>
      <w:lang w:bidi="th-TH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34DEC"/>
    <w:pPr>
      <w:tabs>
        <w:tab w:val="left" w:pos="440"/>
        <w:tab w:val="right" w:leader="dot" w:pos="10055"/>
      </w:tabs>
    </w:pPr>
    <w:rPr>
      <w:rFonts w:cs="Angsana New"/>
      <w:bCs/>
      <w:szCs w:val="24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13B4"/>
    <w:rPr>
      <w:rFonts w:ascii="Calibri" w:eastAsiaTheme="majorEastAsia" w:hAnsi="Calibri" w:cs="Angsana New"/>
      <w:color w:val="000000" w:themeColor="text1"/>
      <w:szCs w:val="33"/>
      <w:lang w:bidi="th-TH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 w:val="24"/>
      <w:szCs w:val="30"/>
      <w:lang w:bidi="th-TH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1675"/>
    <w:rPr>
      <w:rFonts w:asciiTheme="majorHAnsi" w:eastAsiaTheme="majorEastAsia" w:hAnsiTheme="majorHAnsi" w:cs="Angsana New"/>
      <w:i/>
      <w:iCs/>
      <w:color w:val="2E74B5" w:themeColor="accent1" w:themeShade="BF"/>
      <w:szCs w:val="20"/>
      <w:lang w:bidi="th-TH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1675"/>
    <w:rPr>
      <w:rFonts w:asciiTheme="majorHAnsi" w:eastAsiaTheme="majorEastAsia" w:hAnsiTheme="majorHAnsi" w:cs="Angsana New"/>
      <w:color w:val="2E74B5" w:themeColor="accent1" w:themeShade="BF"/>
      <w:szCs w:val="20"/>
      <w:lang w:bidi="th-TH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Cs w:val="20"/>
      <w:lang w:bidi="th-TH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1675"/>
    <w:rPr>
      <w:rFonts w:asciiTheme="majorHAnsi" w:eastAsiaTheme="majorEastAsia" w:hAnsiTheme="majorHAnsi" w:cs="Angsana New"/>
      <w:i/>
      <w:iCs/>
      <w:color w:val="1F4D78" w:themeColor="accent1" w:themeShade="7F"/>
      <w:szCs w:val="20"/>
      <w:lang w:bidi="th-TH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1675"/>
    <w:rPr>
      <w:rFonts w:asciiTheme="majorHAnsi" w:eastAsiaTheme="majorEastAsia" w:hAnsiTheme="majorHAnsi" w:cs="Angsana New"/>
      <w:color w:val="272727" w:themeColor="text1" w:themeTint="D8"/>
      <w:sz w:val="21"/>
      <w:szCs w:val="26"/>
      <w:lang w:bidi="th-TH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1675"/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  <w:lang w:bidi="th-TH"/>
    </w:rPr>
  </w:style>
  <w:style w:type="paragraph" w:styleId="Overskrift">
    <w:name w:val="TOC Heading"/>
    <w:basedOn w:val="Overskrift1"/>
    <w:next w:val="Normal"/>
    <w:uiPriority w:val="39"/>
    <w:unhideWhenUsed/>
    <w:qFormat/>
    <w:rsid w:val="004E53C8"/>
    <w:pPr>
      <w:numPr>
        <w:numId w:val="0"/>
      </w:numPr>
      <w:spacing w:before="240" w:line="259" w:lineRule="auto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da-DK" w:bidi="ar-SA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E53C8"/>
    <w:pPr>
      <w:spacing w:before="240"/>
    </w:pPr>
    <w:rPr>
      <w:rFonts w:cstheme="minorHAnsi"/>
      <w:b/>
      <w:bC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4E53C8"/>
    <w:pPr>
      <w:ind w:left="220"/>
    </w:pPr>
    <w:rPr>
      <w:rFonts w:cstheme="minorHAnsi"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4E53C8"/>
    <w:pPr>
      <w:ind w:left="440"/>
    </w:pPr>
    <w:rPr>
      <w:rFonts w:cstheme="minorHAnsi"/>
      <w:sz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4E53C8"/>
    <w:pPr>
      <w:ind w:left="660"/>
    </w:pPr>
    <w:rPr>
      <w:rFonts w:cstheme="minorHAnsi"/>
      <w:sz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4E53C8"/>
    <w:pPr>
      <w:ind w:left="880"/>
    </w:pPr>
    <w:rPr>
      <w:rFonts w:cstheme="minorHAnsi"/>
      <w:sz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4E53C8"/>
    <w:pPr>
      <w:ind w:left="1100"/>
    </w:pPr>
    <w:rPr>
      <w:rFonts w:cstheme="minorHAnsi"/>
      <w:sz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4E53C8"/>
    <w:pPr>
      <w:ind w:left="1320"/>
    </w:pPr>
    <w:rPr>
      <w:rFonts w:cstheme="minorHAnsi"/>
      <w:sz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4E53C8"/>
    <w:pPr>
      <w:ind w:left="1540"/>
    </w:pPr>
    <w:rPr>
      <w:rFonts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1" ma:contentTypeDescription="Opret et nyt dokument." ma:contentTypeScope="" ma:versionID="7968e3260c6f23d1748f692173ed9f8a">
  <xsd:schema xmlns:xsd="http://www.w3.org/2001/XMLSchema" xmlns:xs="http://www.w3.org/2001/XMLSchema" xmlns:p="http://schemas.microsoft.com/office/2006/metadata/properties" xmlns:ns2="3b735506-ecb6-4491-bac8-4f2c75b37147" xmlns:ns3="674dd8cc-9562-426c-9613-cb177a1a227f" targetNamespace="http://schemas.microsoft.com/office/2006/metadata/properties" ma:root="true" ma:fieldsID="4d82155a2d29e318346bc47032e1f30e" ns2:_="" ns3:_="">
    <xsd:import namespace="3b735506-ecb6-4491-bac8-4f2c75b37147"/>
    <xsd:import namespace="674dd8cc-9562-426c-9613-cb177a1a22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d8cc-9562-426c-9613-cb177a1a2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N6D6E33YNVTJ-1509078711-359</_dlc_DocId>
    <_dlc_DocIdUrl xmlns="3b735506-ecb6-4491-bac8-4f2c75b37147">
      <Url>http://intra/kommunikation/_layouts/15/DocIdRedir.aspx?ID=N6D6E33YNVTJ-1509078711-359</Url>
      <Description>N6D6E33YNVTJ-1509078711-359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54B19-569E-4A75-89C9-935C20B9C0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801AD6-FD7D-426A-B10F-9113E87CE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8A318-2B8A-4406-B906-66D04099D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674dd8cc-9562-426c-9613-cb177a1a2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05CF81-B3CF-47E4-946C-559B061BF7A6}">
  <ds:schemaRefs>
    <ds:schemaRef ds:uri="http://purl.org/dc/terms/"/>
    <ds:schemaRef ds:uri="674dd8cc-9562-426c-9613-cb177a1a227f"/>
    <ds:schemaRef ds:uri="http://schemas.microsoft.com/office/2006/documentManagement/types"/>
    <ds:schemaRef ds:uri="http://schemas.microsoft.com/office/infopath/2007/PartnerControls"/>
    <ds:schemaRef ds:uri="3b735506-ecb6-4491-bac8-4f2c75b3714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EB7D8A2-A874-4B8C-8943-CE975115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2114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Makkak Markussen</dc:creator>
  <cp:keywords>KOMMUNIA</cp:keywords>
  <dc:description/>
  <cp:lastModifiedBy>Káte Hansen</cp:lastModifiedBy>
  <cp:revision>2</cp:revision>
  <cp:lastPrinted>2019-01-24T14:27:00Z</cp:lastPrinted>
  <dcterms:created xsi:type="dcterms:W3CDTF">2020-11-10T16:03:00Z</dcterms:created>
  <dcterms:modified xsi:type="dcterms:W3CDTF">2020-11-10T16:03:00Z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fcab1ba5-706e-45e8-97e1-216016180b7b</vt:lpwstr>
  </property>
</Properties>
</file>